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5E673B" w14:textId="51768B7E" w:rsidR="002126C6" w:rsidRPr="005713B7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E00522" w:rsidRPr="005713B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D30148" w:rsidRPr="005713B7">
        <w:rPr>
          <w:color w:val="auto"/>
          <w:kern w:val="0"/>
          <w:sz w:val="28"/>
          <w:szCs w:val="28"/>
          <w:lang w:eastAsia="ru-RU"/>
        </w:rPr>
        <w:t>2</w:t>
      </w:r>
    </w:p>
    <w:p w14:paraId="01AB0BA5" w14:textId="77777777" w:rsidR="006C24AE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14:paraId="19EA57D1" w14:textId="77777777" w:rsidR="002126C6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14:paraId="4E379A1C" w14:textId="77777777" w:rsidR="002126C6" w:rsidRPr="005713B7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462002F5" w14:textId="77777777" w:rsidR="003E4E35" w:rsidRPr="005713B7" w:rsidRDefault="003E4E35" w:rsidP="003E4E35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</w:p>
    <w:p w14:paraId="551E423A" w14:textId="77777777" w:rsidR="00A90ACA" w:rsidRPr="005713B7" w:rsidRDefault="00901493" w:rsidP="003E4E35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 w:rsidRPr="005713B7">
        <w:rPr>
          <w:sz w:val="24"/>
          <w:szCs w:val="24"/>
          <w:lang w:eastAsia="ru-RU"/>
        </w:rPr>
        <w:t xml:space="preserve">     </w:t>
      </w:r>
      <w:r w:rsidR="002126C6" w:rsidRPr="005713B7">
        <w:rPr>
          <w:sz w:val="24"/>
          <w:szCs w:val="24"/>
          <w:lang w:eastAsia="ru-RU"/>
        </w:rPr>
        <w:t>[МЕСТО ДЛЯ ШТАМПА]</w:t>
      </w:r>
    </w:p>
    <w:p w14:paraId="04DF8104" w14:textId="77777777" w:rsidR="00A90ACA" w:rsidRPr="005713B7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6AA394F" w14:textId="77777777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ОТЧЕТ</w:t>
      </w:r>
    </w:p>
    <w:p w14:paraId="5637A8E5" w14:textId="77777777" w:rsidR="00711B3B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 проведении школьного этап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а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всероссийской олимпиады школьников </w:t>
      </w:r>
    </w:p>
    <w:p w14:paraId="7B657126" w14:textId="4128D31C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br/>
        <w:t xml:space="preserve">в </w:t>
      </w:r>
      <w:r w:rsidR="00711B3B">
        <w:rPr>
          <w:color w:val="auto"/>
          <w:kern w:val="0"/>
          <w:sz w:val="28"/>
          <w:szCs w:val="24"/>
          <w:lang w:eastAsia="ru-RU"/>
        </w:rPr>
        <w:t xml:space="preserve">МБОУ </w:t>
      </w:r>
      <w:proofErr w:type="spellStart"/>
      <w:r w:rsidR="00711B3B">
        <w:rPr>
          <w:color w:val="auto"/>
          <w:kern w:val="0"/>
          <w:sz w:val="28"/>
          <w:szCs w:val="24"/>
          <w:lang w:eastAsia="ru-RU"/>
        </w:rPr>
        <w:t>Галанинской</w:t>
      </w:r>
      <w:proofErr w:type="spellEnd"/>
      <w:r w:rsidR="00711B3B">
        <w:rPr>
          <w:color w:val="auto"/>
          <w:kern w:val="0"/>
          <w:sz w:val="28"/>
          <w:szCs w:val="24"/>
          <w:lang w:eastAsia="ru-RU"/>
        </w:rPr>
        <w:t xml:space="preserve"> ООШ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Красноярского края в 20</w:t>
      </w:r>
      <w:r w:rsidRPr="005713B7">
        <w:rPr>
          <w:color w:val="auto"/>
          <w:kern w:val="0"/>
          <w:sz w:val="28"/>
          <w:szCs w:val="24"/>
          <w:lang w:eastAsia="ru-RU"/>
        </w:rPr>
        <w:t>2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val="x-none" w:eastAsia="ru-RU"/>
        </w:rPr>
        <w:t>/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25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учебном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году </w:t>
      </w:r>
    </w:p>
    <w:p w14:paraId="4D060518" w14:textId="77777777" w:rsidR="009F212D" w:rsidRPr="00046A48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14:paraId="7AFE4A73" w14:textId="77777777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val="x-none" w:eastAsia="ru-RU"/>
        </w:rPr>
        <w:t>Аналитическая справка по итогам проведения школьного</w:t>
      </w:r>
      <w:r w:rsidRPr="005713B7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b/>
          <w:color w:val="auto"/>
          <w:kern w:val="0"/>
          <w:sz w:val="28"/>
          <w:szCs w:val="24"/>
          <w:lang w:val="x-none" w:eastAsia="ru-RU"/>
        </w:rPr>
        <w:t>этап</w:t>
      </w:r>
      <w:r w:rsidRPr="005713B7">
        <w:rPr>
          <w:b/>
          <w:color w:val="auto"/>
          <w:kern w:val="0"/>
          <w:sz w:val="28"/>
          <w:szCs w:val="24"/>
          <w:lang w:eastAsia="ru-RU"/>
        </w:rPr>
        <w:t>а</w:t>
      </w:r>
    </w:p>
    <w:p w14:paraId="7357393D" w14:textId="77777777" w:rsidR="009F212D" w:rsidRPr="005713B7" w:rsidRDefault="009F212D" w:rsidP="009F212D">
      <w:pPr>
        <w:suppressAutoHyphens w:val="0"/>
        <w:spacing w:before="12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 этапа всероссийской олимпиады школьников (далее – олимпиада) в муниципальном образовании включает в себя</w:t>
      </w:r>
      <w:r w:rsidRPr="005713B7">
        <w:rPr>
          <w:color w:val="auto"/>
          <w:kern w:val="0"/>
          <w:sz w:val="28"/>
          <w:szCs w:val="24"/>
          <w:lang w:val="x-none" w:eastAsia="ru-RU"/>
        </w:rPr>
        <w:t>:</w:t>
      </w:r>
    </w:p>
    <w:p w14:paraId="743BD7C9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перечень нормативн</w:t>
      </w:r>
      <w:r w:rsidRPr="005713B7">
        <w:rPr>
          <w:color w:val="auto"/>
          <w:kern w:val="0"/>
          <w:sz w:val="28"/>
          <w:szCs w:val="24"/>
          <w:lang w:eastAsia="ru-RU"/>
        </w:rPr>
        <w:t>о-правовых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актов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и иных документов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, регламентирующих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правила и сроки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(в том числе нормативно-правовые акты и иные документы, издаваемые и/или направляемые Министерством просвещения Российской Федерации, министерством образования Красноярского края, а также организатором школьного этапа олимпиады);</w:t>
      </w:r>
    </w:p>
    <w:p w14:paraId="36D23953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адрес страницы сайта, где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размещены </w:t>
      </w:r>
      <w:r w:rsidRPr="005713B7">
        <w:rPr>
          <w:color w:val="auto"/>
          <w:kern w:val="0"/>
          <w:sz w:val="28"/>
          <w:szCs w:val="24"/>
          <w:lang w:val="x-none" w:eastAsia="ru-RU"/>
        </w:rPr>
        <w:t>норматив</w:t>
      </w:r>
      <w:r w:rsidRPr="005713B7">
        <w:rPr>
          <w:color w:val="auto"/>
          <w:kern w:val="0"/>
          <w:sz w:val="28"/>
          <w:szCs w:val="24"/>
          <w:lang w:eastAsia="ru-RU"/>
        </w:rPr>
        <w:t>но-правовые акты или иные документы, регламентирующие организацию и проведение школьного этапа олимпиады;</w:t>
      </w:r>
    </w:p>
    <w:p w14:paraId="39EDF002" w14:textId="6A7A3591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наименование общеобразовательных и иных организаций, на базе которых проводился школьный этап олимпиады, а также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краткое описание площадок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, используемых для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проведения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(материально-техническое оснащение помещений, соответствие помещений санитарно-эпидемиологическим требованиям и нормам, </w:t>
      </w:r>
      <w:r w:rsidR="00AE268C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и т.д.)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781D41CF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>сведения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о соблюдении рекомендаций центральной предметно-методической комиссии к составлению заданий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олимпиады, либо о причинах несоблюдения рекомендаций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15728E2C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анализ проблем</w:t>
      </w:r>
      <w:r w:rsidRPr="005713B7">
        <w:rPr>
          <w:color w:val="auto"/>
          <w:kern w:val="0"/>
          <w:sz w:val="28"/>
          <w:szCs w:val="24"/>
          <w:lang w:val="x-none" w:eastAsia="ru-RU"/>
        </w:rPr>
        <w:t>, возникши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при организации и проведении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олимпиады: их причины и пути устранения;</w:t>
      </w:r>
    </w:p>
    <w:p w14:paraId="66C4FE15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применении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информационно-коммуникационны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технологи</w:t>
      </w:r>
      <w:r w:rsidRPr="005713B7">
        <w:rPr>
          <w:color w:val="auto"/>
          <w:kern w:val="0"/>
          <w:sz w:val="28"/>
          <w:szCs w:val="24"/>
          <w:lang w:eastAsia="ru-RU"/>
        </w:rPr>
        <w:t>й (далее – ИКТ) при проведении школьного этапа олимпиады (основания применения ИКТ, перечень предметов, олимпиада по которым проводилась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использованием ИКТ, в какой части организации и проведения школьного этапа олимпиады использовались ИКТ)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2E544C23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анализ численности участников и результатов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проведения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школьного этапа (сравнительный анализ за 3 года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с указанием общего числа участников, победителей и призеров школьного этапа олимпиады</w:t>
      </w:r>
      <w:r w:rsidRPr="005713B7">
        <w:rPr>
          <w:color w:val="auto"/>
          <w:kern w:val="0"/>
          <w:sz w:val="28"/>
          <w:szCs w:val="24"/>
          <w:lang w:val="x-none" w:eastAsia="ru-RU"/>
        </w:rPr>
        <w:t>);</w:t>
      </w:r>
    </w:p>
    <w:p w14:paraId="72F9B2C1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сведения о том, по каким общеобразовательным предметам не проводился школьный этап олимпиады</w:t>
      </w:r>
      <w:r w:rsidRPr="005713B7">
        <w:rPr>
          <w:color w:val="auto"/>
          <w:kern w:val="0"/>
          <w:sz w:val="28"/>
          <w:szCs w:val="24"/>
          <w:lang w:eastAsia="ru-RU"/>
        </w:rPr>
        <w:br/>
        <w:t xml:space="preserve">с указанием причин </w:t>
      </w:r>
      <w:proofErr w:type="spellStart"/>
      <w:r w:rsidRPr="005713B7">
        <w:rPr>
          <w:color w:val="auto"/>
          <w:kern w:val="0"/>
          <w:sz w:val="28"/>
          <w:szCs w:val="24"/>
          <w:lang w:eastAsia="ru-RU"/>
        </w:rPr>
        <w:t>непроведения</w:t>
      </w:r>
      <w:proofErr w:type="spellEnd"/>
      <w:r w:rsidRPr="005713B7">
        <w:rPr>
          <w:color w:val="auto"/>
          <w:kern w:val="0"/>
          <w:sz w:val="28"/>
          <w:szCs w:val="24"/>
          <w:lang w:eastAsia="ru-RU"/>
        </w:rPr>
        <w:t>;</w:t>
      </w:r>
    </w:p>
    <w:p w14:paraId="704B805C" w14:textId="2B546446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количеств</w:t>
      </w:r>
      <w:r w:rsidRPr="005713B7">
        <w:rPr>
          <w:color w:val="auto"/>
          <w:kern w:val="0"/>
          <w:sz w:val="28"/>
          <w:szCs w:val="24"/>
          <w:lang w:eastAsia="ru-RU"/>
        </w:rPr>
        <w:t>е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граждан, аккредитованных в качестве общественных наблюдателей в порядке, установленном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t>Федеральной службой по надзору в сфере образования и науки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Российской Федерации, а также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о количестве общественных наблюдателей, присутствующих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на площадках проведения школьного этапа 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олимпиады;</w:t>
      </w:r>
    </w:p>
    <w:p w14:paraId="1B883924" w14:textId="1FA087F4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информаци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в соответствии с формами (прилагаются).</w:t>
      </w:r>
    </w:p>
    <w:p w14:paraId="6C8C5DCD" w14:textId="5FF76A3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B2E426" w14:textId="36E75EA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6527B04B" w14:textId="3EA315D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1189EF31" w14:textId="73A9D79B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55C146F9" w14:textId="72CCAD6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2608D0" w14:textId="1B2CE1B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23DBEE44" w14:textId="475076CD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4EA76FA" w14:textId="7777777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FF4873" w14:textId="77777777" w:rsidR="001E421E" w:rsidRPr="005713B7" w:rsidRDefault="001E421E" w:rsidP="001E421E">
      <w:pPr>
        <w:jc w:val="center"/>
      </w:pPr>
    </w:p>
    <w:p w14:paraId="11C2E316" w14:textId="78DA028C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lastRenderedPageBreak/>
        <w:t>Приложения к аналитической справке</w:t>
      </w:r>
    </w:p>
    <w:p w14:paraId="5EA0B67C" w14:textId="77777777" w:rsidR="009F212D" w:rsidRPr="005713B7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5E37D984" w14:textId="61E35339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Таблица 1. Количество участников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>*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14:paraId="0C5092D1" w14:textId="7777777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A8AEF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0F50D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  <w:r w:rsidRPr="005713B7">
              <w:rPr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5D8CE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B0BAA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B2E69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7B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5713B7" w14:paraId="4FFBC328" w14:textId="7777777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EA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F56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CD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DE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E94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E0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B8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90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1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2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14:paraId="2552DC02" w14:textId="7777777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43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4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BFC2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23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5A47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F9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D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D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E9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E1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1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ED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A7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E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A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2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B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7A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C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6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8D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1C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14:paraId="1485A191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5DD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0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4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1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F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A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BC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0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5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19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0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7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26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3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1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8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8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7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C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F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8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1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C5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8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68B2BE6D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F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66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43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1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1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0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2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9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C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0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8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7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C9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2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8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B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88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8E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30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2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E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7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B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EA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4226C0E9" w14:textId="7777777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763" w14:textId="4E032A21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FF" w14:textId="5F520B00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487121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F8" w14:textId="6AF4B8AB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410234">
              <w:rPr>
                <w:color w:val="000000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0E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BB" w14:textId="1B6BF594" w:rsidR="009F212D" w:rsidRPr="005713B7" w:rsidRDefault="00410234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57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95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412" w14:textId="4786A0D2" w:rsidR="009F212D" w:rsidRPr="005713B7" w:rsidRDefault="00410234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97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6D0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818" w14:textId="68E511D3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487121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E58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0D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B1" w14:textId="2BBC92CF" w:rsidR="009F212D" w:rsidRPr="005713B7" w:rsidRDefault="0048712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  <w:r w:rsidR="009F212D"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5B0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79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67C" w14:textId="117EC0A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487121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B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86B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278" w14:textId="7E452F04" w:rsidR="009F212D" w:rsidRPr="005713B7" w:rsidRDefault="0048712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803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C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AD9" w14:textId="52648AEA" w:rsidR="009F212D" w:rsidRPr="005713B7" w:rsidRDefault="0048712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CB2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D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2E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B0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4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A9E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5B7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14:paraId="63C385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обучающийся, принявший участие в данном этапе олимпиады по нескольким предметам, учитывается 1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раз)</w:t>
      </w:r>
    </w:p>
    <w:p w14:paraId="5EF4F843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6E4FA27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495DA5E0" w14:textId="1E207E21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, в </w:t>
      </w:r>
      <w:proofErr w:type="spellStart"/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т.ч</w:t>
      </w:r>
      <w:proofErr w:type="spellEnd"/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28B15805" w14:textId="5BFD24C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68A82E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7ACC65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E527553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0" w:name="_Hlk142483222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0"/>
    <w:p w14:paraId="0C6B9BF1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174A152A" w14:textId="583AACD2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101AB0F8" w14:textId="77777777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14:paraId="7DC89210" w14:textId="7777777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14:paraId="6B03E339" w14:textId="77777777"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14:paraId="620148FB" w14:textId="0D551908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14:paraId="1B3E6C6D" w14:textId="3D62AB5E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14:paraId="54207F82" w14:textId="3F79C40B"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14:paraId="1304FB47" w14:textId="77777777" w:rsidTr="00AE268C">
        <w:tc>
          <w:tcPr>
            <w:tcW w:w="1464" w:type="dxa"/>
            <w:vMerge/>
            <w:shd w:val="clear" w:color="auto" w:fill="auto"/>
          </w:tcPr>
          <w:p w14:paraId="129868FA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BFFE75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235B722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14:paraId="0637828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1A96997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E8ADEE0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094ED06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7C55DB1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04C3E2DF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9E337E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CE3E61E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DFFE0E4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3C637C6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4FA8FCC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0F6F57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D341B38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14:paraId="5E5AACF8" w14:textId="77777777" w:rsidTr="00AE268C">
        <w:tc>
          <w:tcPr>
            <w:tcW w:w="1464" w:type="dxa"/>
            <w:shd w:val="clear" w:color="auto" w:fill="auto"/>
          </w:tcPr>
          <w:p w14:paraId="412894A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14:paraId="4CDBBDE8" w14:textId="3512742E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2511550F" w14:textId="44869CE0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24F8E9E2" w14:textId="7A51BDE2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7C3136E0" w14:textId="2E4D3088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7131CED" w14:textId="0B901D1F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34952CB" w14:textId="601884AF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2EF9ED0B" w14:textId="2038FCD9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45079AC9" w14:textId="2CECE0A4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FC9EF0E" w14:textId="5DEE6FE4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10E4C45B" w14:textId="6881B5C5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334D897D" w14:textId="46F39E8B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0A03D41" w14:textId="734A2705" w:rsidR="009F212D" w:rsidRPr="005713B7" w:rsidRDefault="00410234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</w:tr>
      <w:tr w:rsidR="009F212D" w:rsidRPr="005713B7" w14:paraId="36F41C17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AA9570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633C061" w14:textId="7E31951E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4A682925" w14:textId="12DEE102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18FF5D77" w14:textId="4C52DDD9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17B15CB9" w14:textId="67900FD5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A3EEB6B" w14:textId="6BAAB331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2ADA22EB" w14:textId="72502540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D7A49F2" w14:textId="45D88F78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277381B6" w14:textId="1044AB71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543F0D2" w14:textId="082F8700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6A7A69A0" w14:textId="4A992866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753307F2" w14:textId="227F9714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1C4D38A" w14:textId="4B8ED685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9F212D" w:rsidRPr="005713B7" w14:paraId="580545AF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DE678B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14:paraId="1DB206EF" w14:textId="743DAB50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51C0BB5E" w14:textId="40D3A924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69E0D5FE" w14:textId="2C1E835F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717E7119" w14:textId="6B666D56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AC5C7A4" w14:textId="5EA1EAB6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3088A649" w14:textId="653E56FF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56011D8" w14:textId="6A1B3DAF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51993E58" w14:textId="23223650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EF99C9E" w14:textId="383BC49E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8FA53C2" w14:textId="3C7EDF33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66C04C8" w14:textId="5EA86A69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39003530" w14:textId="359FFDE8" w:rsidR="009F212D" w:rsidRPr="005713B7" w:rsidRDefault="0041023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14:paraId="5D4F1CD8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F12753E" w14:textId="0C7619C3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proofErr w:type="gram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proofErr w:type="gram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14:paraId="42289F25" w14:textId="7937E59C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proofErr w:type="gram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proofErr w:type="gram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родских школах, в </w:t>
      </w:r>
      <w:proofErr w:type="spell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14:paraId="2B6E1D31" w14:textId="316AA7F9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proofErr w:type="gram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proofErr w:type="gram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ельских школах, в </w:t>
      </w:r>
      <w:proofErr w:type="spell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3A62B6F8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1" w:name="_Hlk142483478"/>
    </w:p>
    <w:p w14:paraId="78121D9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1"/>
    <w:p w14:paraId="6A05E6FF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F7BA6DD" w14:textId="5A8B3908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3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 xml:space="preserve">в </w:t>
      </w:r>
      <w:r w:rsidR="00AE268C" w:rsidRPr="005713B7">
        <w:rPr>
          <w:color w:val="auto"/>
          <w:kern w:val="0"/>
          <w:sz w:val="28"/>
          <w:szCs w:val="28"/>
          <w:lang w:val="x-none" w:eastAsia="ru-RU"/>
        </w:rPr>
        <w:t>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(5-9 классы)*</w:t>
      </w:r>
    </w:p>
    <w:p w14:paraId="45BD7182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55"/>
        <w:gridCol w:w="538"/>
        <w:gridCol w:w="567"/>
      </w:tblGrid>
      <w:tr w:rsidR="009F212D" w:rsidRPr="005713B7" w14:paraId="6E99F556" w14:textId="7777777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09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6F" w14:textId="1ED1EF83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6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9E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2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09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8D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14:paraId="71FE197F" w14:textId="77777777" w:rsidTr="00A859F6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52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55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8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5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5E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B10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C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C9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454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D7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F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85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F0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31B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9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E7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C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D1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91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EB6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F0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4063AFB1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B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89" w14:textId="0B29E569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E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D38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4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C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4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0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233" w14:textId="3FD3E17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699" w14:textId="12C5D42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007" w14:textId="07955BF1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B39" w14:textId="152AB1DE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28A" w14:textId="45DD8303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81C" w14:textId="4FB3308C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D4E" w14:textId="223F7C11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8BA" w14:textId="09C7AD76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4AD" w14:textId="6D065E0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0CE" w14:textId="28AD5DD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BE8" w14:textId="2DDBB7A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2F" w14:textId="1503EE8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3E05A3FA" w14:textId="77777777" w:rsidTr="00A859F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1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D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5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942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E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2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E9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14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0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D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E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20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A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5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2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4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14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A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1FB6593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8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D5" w14:textId="3CC38B8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C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60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B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2F" w14:textId="3432F68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2A0" w14:textId="13597F1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B8" w14:textId="3155E5F7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F28" w14:textId="20D30538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08" w14:textId="18983BA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CFB" w14:textId="3D978049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C3D" w14:textId="78D651E8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F1" w14:textId="7C1D5085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23" w14:textId="06C172F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3A8" w14:textId="417EEFB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FB" w14:textId="3116C9FE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0D" w14:textId="6963DD20" w:rsidR="009F212D" w:rsidRPr="005713B7" w:rsidRDefault="0041023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E7" w14:textId="1C61F74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C4F" w14:textId="5A1AE5B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E38" w14:textId="147892F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D48" w14:textId="7156990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02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7CFE0AAB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9E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3A" w14:textId="72D73CB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7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4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A44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0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557" w14:textId="2D3EB68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347" w14:textId="008DA96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17A" w14:textId="36EA9C60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ABB" w14:textId="615CA841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0E" w14:textId="1993CC1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B3" w14:textId="784A9A3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3E9" w14:textId="3EFD29AE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62A" w14:textId="6CE43D1F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EE7" w14:textId="621B5E1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EFF" w14:textId="0CEC828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69F" w14:textId="18EBE5D7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7BB" w14:textId="15A2DA92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872" w14:textId="4928E9F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C77" w14:textId="018A02E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CE9" w14:textId="1F643FD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BA7" w14:textId="4CB8327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4EF48BD8" w14:textId="77777777" w:rsidTr="00A859F6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CA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5BA" w14:textId="31E6949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7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B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399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A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999" w14:textId="5D84346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16" w14:textId="320C847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0CE" w14:textId="0132684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112" w14:textId="6B7035C0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42" w14:textId="671F4A9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A27" w14:textId="5FFF0E9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F1C" w14:textId="0BDB73FE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B4" w14:textId="33DC5460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A2" w14:textId="055BC55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7D" w14:textId="5676F42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F8" w14:textId="344AF2FC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EA6" w14:textId="7F82C42F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32E" w14:textId="6CE3D87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C43" w14:textId="12F604A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B27" w14:textId="5E3BC33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A" w14:textId="5B30DCA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3060F6A6" w14:textId="77777777" w:rsidTr="00A859F6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EC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2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55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11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B7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BB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D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3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0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B5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E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A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7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7F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47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5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6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B6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50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65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C986124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8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F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9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D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65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B6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10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C6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9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7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C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80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E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F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3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4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A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1A48A5C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C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B4F" w14:textId="0E07730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5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ACA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12" w14:textId="337CFF70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757" w14:textId="6219FBA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2B5" w14:textId="40D36148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7E" w14:textId="1972274C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77" w14:textId="78417629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5F8" w14:textId="3D066A9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65D" w14:textId="697DD54B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B42" w14:textId="154B16A1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C22" w14:textId="3FA9799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8B" w14:textId="7F3D45C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045" w14:textId="67E3C90E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870" w14:textId="4B3473BD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490" w14:textId="15A1018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D64" w14:textId="704C77B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939" w14:textId="47FA975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69" w14:textId="3B7A6FF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304E7EC8" w14:textId="77777777" w:rsidTr="00A859F6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B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0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4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6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4B4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C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9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31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A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2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3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0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6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E0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A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C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2972E1E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72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8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A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C2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24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9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3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2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1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2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7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2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77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E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B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9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0E932E0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88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4D8" w14:textId="6FF7527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AF4" w14:textId="0C8BCAAA" w:rsidR="009F212D" w:rsidRPr="005713B7" w:rsidRDefault="009F212D" w:rsidP="0048712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8712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F7A" w14:textId="750E66F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8712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F72F" w14:textId="501C2D64" w:rsidR="009F212D" w:rsidRPr="005713B7" w:rsidRDefault="0048712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14" w14:textId="394EAF64" w:rsidR="009F212D" w:rsidRPr="005713B7" w:rsidRDefault="0048712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1D" w14:textId="05DFD1E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2E1" w14:textId="6082D6B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22" w14:textId="6D85C296" w:rsidR="009F212D" w:rsidRPr="005713B7" w:rsidRDefault="00794E8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66F" w14:textId="78B855F8" w:rsidR="009F212D" w:rsidRPr="005713B7" w:rsidRDefault="00794E8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D6C" w14:textId="4C7A3D8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DB1" w14:textId="70B5D45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7C1" w14:textId="03C83595" w:rsidR="009F212D" w:rsidRPr="005713B7" w:rsidRDefault="00794E8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287" w14:textId="693652D4" w:rsidR="009F212D" w:rsidRPr="005713B7" w:rsidRDefault="00794E8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D2" w14:textId="084E7A0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0D8" w14:textId="7A88FB8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E0C" w14:textId="0EB6EB4B" w:rsidR="009F212D" w:rsidRPr="005713B7" w:rsidRDefault="00794E8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217" w14:textId="7C7D4F60" w:rsidR="009F212D" w:rsidRPr="005713B7" w:rsidRDefault="00794E8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E2" w14:textId="47283C4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5D" w14:textId="3C8E0329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EA3" w14:textId="7661E5D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F6" w14:textId="533935D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94E8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6B592505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4B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5B2" w14:textId="3E13E73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E53" w14:textId="4B50482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C4" w14:textId="1B50406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7236" w14:textId="5473F82A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92" w14:textId="7CF584EB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497" w14:textId="094AC89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BEA" w14:textId="3BDE7ED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FA" w14:textId="1C052ED5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1DD" w14:textId="09AA5F23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E0C" w14:textId="7A43EA70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621" w14:textId="2A0CBA21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CAC" w14:textId="2BF02D3D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C6" w14:textId="2ACF27F3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02D" w14:textId="639F579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72" w14:textId="408374A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CC" w14:textId="670801EB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CB7" w14:textId="01FC74F4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3D2" w14:textId="6D595A9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2E1" w14:textId="3213F17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F13" w14:textId="5FD8884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B42" w14:textId="2303C69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7BC217D7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0C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5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1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60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4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B4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E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C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39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1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0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D9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2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5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C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2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F2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84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2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7E61A2B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45B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DA2" w14:textId="28B4F1B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3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0D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72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C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F9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3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6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0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9B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F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7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B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A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A3D" w14:textId="0E3CBDB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FCF" w14:textId="668E0AE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88" w14:textId="34A41F5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38B" w14:textId="48EC73B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213CBB32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1F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lastRenderedPageBreak/>
              <w:t>ОБЖ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900" w14:textId="225C51F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E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4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1F8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8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7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F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1B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0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25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C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96D" w14:textId="105CE70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2E" w14:textId="20215C3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7E5" w14:textId="3C1CDCEB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758" w14:textId="4DD67908" w:rsidR="009F212D" w:rsidRPr="005713B7" w:rsidRDefault="009753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BEC" w14:textId="5B52DE1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EBD" w14:textId="7E19004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1D4" w14:textId="5096C59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8E" w14:textId="6A8B8C6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753F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226787CA" w14:textId="77777777" w:rsidTr="00A859F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8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F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C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8C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A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7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D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0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F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B8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0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3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7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C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46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1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D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5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3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6D00B07" w14:textId="77777777" w:rsidTr="00A859F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E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2B0" w14:textId="3849BB7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7DF" w14:textId="14B61B6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C1" w14:textId="31AB153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0B32" w14:textId="4E1FAB31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FAB" w14:textId="43A03074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EE" w14:textId="66CD228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10F" w14:textId="1221DA3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C2C" w14:textId="51747D22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0CA" w14:textId="269BC2E2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70C" w14:textId="3CA0F53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641" w14:textId="3394B24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EDD" w14:textId="636EF279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031" w14:textId="6902E2A7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2" w14:textId="5DE7A70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506" w14:textId="2BE35370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5EE" w14:textId="6DEAC2D9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1A1" w14:textId="20C1C358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2CB9AEF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B1" w14:textId="3BB080B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42B" w14:textId="41B8DEA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47B" w14:textId="0122AA5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7C9A5BD7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4F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A46" w14:textId="3410C60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62A" w14:textId="1BAD182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B7" w14:textId="1389C300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BAEF" w14:textId="5699760B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E3F" w14:textId="4124E025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BF0" w14:textId="3E388E5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0BD" w14:textId="59284FB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899" w14:textId="1C8C4EC7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BD3" w14:textId="42EA4934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A1E" w14:textId="7C1CAB6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EB" w14:textId="3C285010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EF9" w14:textId="31380389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829" w14:textId="3F66D347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8E" w14:textId="006CB0E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23F" w14:textId="5336748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2D9" w14:textId="59457365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155" w14:textId="2858B241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CD4" w14:textId="7D043D4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EA3" w14:textId="722FFD0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A17" w14:textId="0428CB53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D42" w14:textId="7CEC38B9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213DA7DF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2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B7B" w14:textId="615C9F4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C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D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FA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9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5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F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F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4A" w14:textId="572187A6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C0" w14:textId="00583AD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382" w14:textId="09502DF5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B3C" w14:textId="33D41E1A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40C" w14:textId="16F61FE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5E2" w14:textId="632A5E4D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06" w14:textId="63EB5464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D02" w14:textId="78B6D671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0B" w14:textId="0ABDD25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8A0" w14:textId="2AC21A1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9DE" w14:textId="5540253E" w:rsidR="009F212D" w:rsidRPr="005713B7" w:rsidRDefault="008F44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06" w14:textId="2235EF30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F44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5AB97147" w14:textId="77777777" w:rsidTr="00A859F6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9B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606" w14:textId="783374A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4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F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A7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55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2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92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8C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6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E8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3E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74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9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CE" w14:textId="0193B38B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1DB" w14:textId="041C965A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4FF" w14:textId="2DA5F885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439" w14:textId="4253CC4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35F97DCC" w14:textId="77777777" w:rsidTr="00A859F6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11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F6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2A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04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E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F5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2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6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3D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4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6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02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FE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C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6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C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F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B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1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F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66E3410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77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B8D" w14:textId="19FDD25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6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3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88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0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9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9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E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F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DB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0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8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F50" w14:textId="7CB83D5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5F" w14:textId="263660D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400" w14:textId="41822E86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73" w14:textId="32B1BC1E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463" w14:textId="1B55320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9FC" w14:textId="18728AD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74" w14:textId="5506B2B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F1" w14:textId="5FD58351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7589DAD7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689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5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2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CB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3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E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0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1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AF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D0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5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4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8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C8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4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CC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F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D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9BBAAF4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5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28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8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E1F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8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A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B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F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F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24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A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28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F3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5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F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3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8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918072C" w14:textId="77777777" w:rsidTr="00A859F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1A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C49" w14:textId="7FF88808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46A4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298</w:t>
            </w:r>
            <w:bookmarkStart w:id="2" w:name="_GoBack"/>
            <w:bookmarkEnd w:id="2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216" w14:textId="65BE3E2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E5E7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076" w14:textId="6EC040C5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859F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B357" w14:textId="1DF49E61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FD6" w14:textId="56087EDB" w:rsidR="009F212D" w:rsidRPr="005713B7" w:rsidRDefault="00DE5E7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FC5" w14:textId="5707C4AC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2A9" w14:textId="0E67181F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859F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E3E" w14:textId="5869F45E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9FE" w14:textId="504DB4DB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41B" w14:textId="745C8E1D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2179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71" w14:textId="2C97144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859F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668" w14:textId="7C51A2FB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AC7" w14:textId="44E99B10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A92" w14:textId="7367917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2179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A1" w14:textId="6E52B99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859F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94A" w14:textId="3219FC2F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DD1" w14:textId="40C796B9" w:rsidR="009F212D" w:rsidRPr="005713B7" w:rsidRDefault="0022179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E9" w14:textId="4E033D7E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2179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C52" w14:textId="401BBD94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859F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61D" w14:textId="2D9303B2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2179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595" w14:textId="354A6BAC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2179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</w:tr>
    </w:tbl>
    <w:p w14:paraId="49D7E82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14:paraId="7AF1A004" w14:textId="43498E21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2294ABB9" w14:textId="2637D1C9" w:rsidR="009F212D" w:rsidRPr="005713B7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EE0E5C" w:rsidRPr="005713B7">
        <w:t xml:space="preserve"> 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C8C8BD5" w14:textId="5AB85233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14:paraId="76DD49FC" w14:textId="3A1BA2F8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226C400F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2DE24E8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14:paraId="5DEA50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112B9B9" w14:textId="05D6501E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="00EE0E5C" w:rsidRPr="005713B7">
        <w:rPr>
          <w:color w:val="auto"/>
          <w:kern w:val="0"/>
          <w:sz w:val="28"/>
          <w:szCs w:val="28"/>
          <w:lang w:val="x-none"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(10-11 класс)*</w:t>
      </w:r>
    </w:p>
    <w:p w14:paraId="466BACD9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5713B7" w14:paraId="09D0081A" w14:textId="7777777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4F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73" w14:textId="5454ACB6" w:rsidR="009F212D" w:rsidRPr="005713B7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AD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14:paraId="1968E4F0" w14:textId="7777777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C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13F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2F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3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9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0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87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5F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C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0DE7C00E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0C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22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BE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5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FC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EB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86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8B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46A75F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B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9E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2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E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CF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C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57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6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8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053B8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8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2E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4A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7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7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3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89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8A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3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2AF451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15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42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E1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1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6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42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73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8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E1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433CEDD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4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0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C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D4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F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3F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CE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4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D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E9B8C7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66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A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B6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9E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1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BC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67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4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D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D2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B0417D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ED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DE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F0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1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75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5D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5B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8B1708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5E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FF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20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8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C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4D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5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1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BAD15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BF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4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6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FC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C7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E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7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5A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3E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A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17E4A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F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96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B2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B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FF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0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45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9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1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F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98B6BB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23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C5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3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A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FE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A5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43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8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0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8BE57A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F8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05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1B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E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19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9C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B8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F954D8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F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F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4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F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B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F7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D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D9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36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6C6894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F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49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A7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19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2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1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3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C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969F01C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80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6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1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F1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A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31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E9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A9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5B2FF59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BD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E5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86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9A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DA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15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A5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DE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A80152A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E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67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D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3B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1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AE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E0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F0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5BEA4C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A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83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9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34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4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1D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F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4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24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1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90BFB5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48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05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AA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C3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F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05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A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AF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DE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4BA689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1C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68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53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8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F3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EA79726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E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D3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22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2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D0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3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E0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A8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EF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A0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9FEA65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3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94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D5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CB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0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F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E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1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E1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5567CA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6D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38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E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E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1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E0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0D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D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A4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16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14:paraId="26ED493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3F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D8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A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B9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8D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6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44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B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D5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C1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14:paraId="5C9A8F8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B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8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38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8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7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7D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35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3B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D8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14:paraId="3081542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C86771E" w14:textId="38558AA9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7D94AC03" w14:textId="4A849883"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4B97E181" w14:textId="7EA3345C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1CB2F9CB" w14:textId="654A30D5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lastRenderedPageBreak/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192591C0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515544A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F375C3C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19DA5206" w14:textId="1A0F816C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67897D0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599"/>
        <w:gridCol w:w="1564"/>
        <w:gridCol w:w="1563"/>
        <w:gridCol w:w="1563"/>
        <w:gridCol w:w="1598"/>
        <w:gridCol w:w="1564"/>
        <w:gridCol w:w="1564"/>
        <w:gridCol w:w="1564"/>
      </w:tblGrid>
      <w:tr w:rsidR="009F212D" w:rsidRPr="005713B7" w14:paraId="5FB82F1E" w14:textId="77777777" w:rsidTr="00AE268C">
        <w:tc>
          <w:tcPr>
            <w:tcW w:w="1765" w:type="dxa"/>
            <w:vMerge w:val="restart"/>
            <w:shd w:val="clear" w:color="auto" w:fill="auto"/>
          </w:tcPr>
          <w:p w14:paraId="208F69D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обучающихся </w:t>
            </w:r>
          </w:p>
          <w:p w14:paraId="38DD0C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14:paraId="133DA29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14:paraId="3E9474F2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14:paraId="605730D1" w14:textId="2B6944CF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14:paraId="0BF8B804" w14:textId="741E094C"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14:paraId="42FE90CA" w14:textId="77777777" w:rsidTr="00AE268C">
        <w:tc>
          <w:tcPr>
            <w:tcW w:w="1765" w:type="dxa"/>
            <w:vMerge/>
            <w:shd w:val="clear" w:color="auto" w:fill="auto"/>
          </w:tcPr>
          <w:p w14:paraId="37F47E8C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9A782D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6A547FD3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46B8A130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340C789E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5D7C187E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14:paraId="7CC48478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A1AE29C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4744D9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4CD28329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5713B7" w14:paraId="0C200A53" w14:textId="77777777" w:rsidTr="00AE268C">
        <w:tc>
          <w:tcPr>
            <w:tcW w:w="1765" w:type="dxa"/>
            <w:shd w:val="clear" w:color="auto" w:fill="auto"/>
          </w:tcPr>
          <w:p w14:paraId="3B056781" w14:textId="620D41D8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600" w:type="dxa"/>
            <w:shd w:val="clear" w:color="auto" w:fill="auto"/>
          </w:tcPr>
          <w:p w14:paraId="59609CB3" w14:textId="2128BF64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14:paraId="6A685AE3" w14:textId="6FB035A8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14:paraId="4073AAD4" w14:textId="384CB347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14:paraId="306D643A" w14:textId="09D77471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14:paraId="6FAADD68" w14:textId="204F53AB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08FCE4E8" w14:textId="31D0EFBA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68E65126" w14:textId="6E1383E6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66C419D6" w14:textId="2D27BAD6" w:rsidR="009F212D" w:rsidRPr="005713B7" w:rsidRDefault="00A859F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14:paraId="4438D4FD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534FC8A6" w14:textId="18A9802F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14:paraId="36D160DF" w14:textId="766CFC3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родских школах, в </w:t>
      </w:r>
      <w:proofErr w:type="spellStart"/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14:paraId="197E1951" w14:textId="58CDABDD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</w:t>
      </w:r>
      <w:proofErr w:type="spellStart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159DE4C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55EBAE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7E3404A1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CA28BDA" w14:textId="4778F32D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4/25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14:paraId="72DBEB4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14:paraId="2ADAEA9E" w14:textId="77777777" w:rsidTr="00AE268C">
        <w:trPr>
          <w:jc w:val="center"/>
        </w:trPr>
        <w:tc>
          <w:tcPr>
            <w:tcW w:w="480" w:type="dxa"/>
            <w:vAlign w:val="center"/>
          </w:tcPr>
          <w:p w14:paraId="79DF099E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14:paraId="7C80DD05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14:paraId="76ABF4EF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обучающихся</w:t>
            </w:r>
          </w:p>
          <w:p w14:paraId="3DE0793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14:paraId="6797580C" w14:textId="1E8FA261"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14:paraId="3419A41E" w14:textId="17CEC8AD"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14:paraId="56B9F1FB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</w:p>
          <w:p w14:paraId="36851748" w14:textId="2CA73C7A"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14:paraId="0875CDFC" w14:textId="77777777" w:rsidTr="00AE268C">
        <w:trPr>
          <w:jc w:val="center"/>
        </w:trPr>
        <w:tc>
          <w:tcPr>
            <w:tcW w:w="480" w:type="dxa"/>
          </w:tcPr>
          <w:p w14:paraId="2B67717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3A7983D4" w14:textId="7AABF06D" w:rsidR="009F212D" w:rsidRPr="005713B7" w:rsidRDefault="00DE5E7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Галанинская школа</w:t>
            </w:r>
          </w:p>
        </w:tc>
        <w:tc>
          <w:tcPr>
            <w:tcW w:w="3239" w:type="dxa"/>
          </w:tcPr>
          <w:p w14:paraId="62C3376D" w14:textId="723264E6" w:rsidR="009F212D" w:rsidRPr="005713B7" w:rsidRDefault="00DE5E7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95</w:t>
            </w:r>
          </w:p>
        </w:tc>
        <w:tc>
          <w:tcPr>
            <w:tcW w:w="1781" w:type="dxa"/>
          </w:tcPr>
          <w:p w14:paraId="76324183" w14:textId="039A3F4D" w:rsidR="009F212D" w:rsidRPr="005713B7" w:rsidRDefault="00711B3B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290</w:t>
            </w:r>
          </w:p>
        </w:tc>
        <w:tc>
          <w:tcPr>
            <w:tcW w:w="1781" w:type="dxa"/>
          </w:tcPr>
          <w:p w14:paraId="01083488" w14:textId="0498B265" w:rsidR="009F212D" w:rsidRPr="005713B7" w:rsidRDefault="00711B3B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22</w:t>
            </w:r>
          </w:p>
        </w:tc>
        <w:tc>
          <w:tcPr>
            <w:tcW w:w="1790" w:type="dxa"/>
          </w:tcPr>
          <w:p w14:paraId="32D3F549" w14:textId="45BEFC16" w:rsidR="009F212D" w:rsidRPr="005713B7" w:rsidRDefault="00711B3B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14</w:t>
            </w:r>
          </w:p>
        </w:tc>
      </w:tr>
      <w:tr w:rsidR="009F212D" w:rsidRPr="005713B7" w14:paraId="5F728BE7" w14:textId="77777777" w:rsidTr="00AE268C">
        <w:trPr>
          <w:jc w:val="center"/>
        </w:trPr>
        <w:tc>
          <w:tcPr>
            <w:tcW w:w="480" w:type="dxa"/>
          </w:tcPr>
          <w:p w14:paraId="2A6C011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0C71DA6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9" w:type="dxa"/>
          </w:tcPr>
          <w:p w14:paraId="06D589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4910E1D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27B5120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14:paraId="688207C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14:paraId="486E18D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42BC274E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73CB972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7FA329A5" w14:textId="531C9773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3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4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4"/>
    </w:p>
    <w:p w14:paraId="318199FA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F212D" w:rsidRPr="005713B7" w14:paraId="5E8DB2D9" w14:textId="77777777" w:rsidTr="00AE268C">
        <w:trPr>
          <w:jc w:val="center"/>
        </w:trPr>
        <w:tc>
          <w:tcPr>
            <w:tcW w:w="5025" w:type="dxa"/>
            <w:vAlign w:val="center"/>
          </w:tcPr>
          <w:p w14:paraId="53FCC930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5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14:paraId="23BF0736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14:paraId="7284751C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14:paraId="42CF3C3B" w14:textId="77777777" w:rsidTr="00AE268C">
        <w:trPr>
          <w:jc w:val="center"/>
        </w:trPr>
        <w:tc>
          <w:tcPr>
            <w:tcW w:w="5025" w:type="dxa"/>
            <w:vAlign w:val="center"/>
          </w:tcPr>
          <w:p w14:paraId="7D131C7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</w:p>
        </w:tc>
        <w:tc>
          <w:tcPr>
            <w:tcW w:w="4579" w:type="dxa"/>
          </w:tcPr>
          <w:p w14:paraId="61375E0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14:paraId="241E8B35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5723D107" w14:textId="77777777" w:rsidTr="00AE268C">
        <w:trPr>
          <w:jc w:val="center"/>
        </w:trPr>
        <w:tc>
          <w:tcPr>
            <w:tcW w:w="5025" w:type="dxa"/>
            <w:vAlign w:val="center"/>
          </w:tcPr>
          <w:p w14:paraId="23468451" w14:textId="61215E46" w:rsidR="009F212D" w:rsidRPr="005713B7" w:rsidRDefault="00711B3B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579" w:type="dxa"/>
          </w:tcPr>
          <w:p w14:paraId="634EEBF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14:paraId="65BE788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bookmarkEnd w:id="3"/>
      <w:bookmarkEnd w:id="5"/>
    </w:tbl>
    <w:p w14:paraId="1416D38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4ABDE804" w14:textId="5D20802E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 строке указывается «–».</w:t>
      </w:r>
    </w:p>
    <w:p w14:paraId="727AB29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8228CEB" w14:textId="4F4BF6C4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14:paraId="1084FE9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4253"/>
        <w:gridCol w:w="3455"/>
        <w:gridCol w:w="3508"/>
      </w:tblGrid>
      <w:tr w:rsidR="009F212D" w:rsidRPr="005713B7" w14:paraId="53FFDA4A" w14:textId="7777777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14:paraId="5927E44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14:paraId="6A6DA0E7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14:paraId="0AC2BCB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14:paraId="6BCDDF6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14:paraId="562D3BB0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1966368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</w:p>
        </w:tc>
        <w:tc>
          <w:tcPr>
            <w:tcW w:w="4253" w:type="dxa"/>
          </w:tcPr>
          <w:p w14:paraId="0145C2B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14:paraId="6C4C984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14:paraId="517A26B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7B7D3E1B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2057A1A9" w14:textId="6369B4CC" w:rsidR="009F212D" w:rsidRPr="005713B7" w:rsidRDefault="00711B3B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253" w:type="dxa"/>
          </w:tcPr>
          <w:p w14:paraId="5CE1984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14:paraId="559AB08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14:paraId="2A723C3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14:paraId="0EC48520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14:paraId="2433E515" w14:textId="296269D8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участников, призеров и победителей регионального этапа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выехавших на пределы Красноярского края, в строке указывается «–».</w:t>
      </w:r>
    </w:p>
    <w:p w14:paraId="75E822E7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58FF4AC" w14:textId="77777777"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Руководитель муниципального органа</w:t>
      </w:r>
    </w:p>
    <w:p w14:paraId="5EAA54F5" w14:textId="77777777"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управления образованием                          _________________          ____________________</w:t>
      </w:r>
    </w:p>
    <w:p w14:paraId="478A191D" w14:textId="77777777"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/подпись/                              /ФИО/</w:t>
      </w:r>
      <w:r w:rsidRPr="009F212D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</w:t>
      </w:r>
    </w:p>
    <w:sectPr w:rsidR="009F212D" w:rsidRPr="009F212D" w:rsidSect="001E421E">
      <w:headerReference w:type="default" r:id="rId8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4EE1" w14:textId="77777777" w:rsidR="00250738" w:rsidRDefault="00250738" w:rsidP="004A3444">
      <w:r>
        <w:separator/>
      </w:r>
    </w:p>
  </w:endnote>
  <w:endnote w:type="continuationSeparator" w:id="0">
    <w:p w14:paraId="62127867" w14:textId="77777777" w:rsidR="00250738" w:rsidRDefault="00250738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D9684" w14:textId="77777777" w:rsidR="00250738" w:rsidRDefault="00250738" w:rsidP="004A3444">
      <w:r>
        <w:separator/>
      </w:r>
    </w:p>
  </w:footnote>
  <w:footnote w:type="continuationSeparator" w:id="0">
    <w:p w14:paraId="5A2A972E" w14:textId="77777777" w:rsidR="00250738" w:rsidRDefault="00250738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95A11" w14:textId="439D53BE" w:rsidR="00A859F6" w:rsidRPr="00B50AAB" w:rsidRDefault="00A859F6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046A48">
          <w:rPr>
            <w:noProof/>
            <w:sz w:val="28"/>
            <w:szCs w:val="28"/>
          </w:rPr>
          <w:t>6</w:t>
        </w:r>
        <w:r w:rsidRPr="00B50AAB">
          <w:rPr>
            <w:sz w:val="28"/>
            <w:szCs w:val="28"/>
          </w:rPr>
          <w:fldChar w:fldCharType="end"/>
        </w:r>
      </w:p>
    </w:sdtContent>
  </w:sdt>
  <w:p w14:paraId="09812A60" w14:textId="77777777" w:rsidR="00A859F6" w:rsidRDefault="00A859F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2" w15:restartNumberingAfterBreak="0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B"/>
    <w:rsid w:val="00015BE1"/>
    <w:rsid w:val="000253B7"/>
    <w:rsid w:val="0003149C"/>
    <w:rsid w:val="000403E6"/>
    <w:rsid w:val="00046480"/>
    <w:rsid w:val="00046A48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A67B1"/>
    <w:rsid w:val="001B3A92"/>
    <w:rsid w:val="001B4153"/>
    <w:rsid w:val="001C0D0A"/>
    <w:rsid w:val="001E1538"/>
    <w:rsid w:val="001E1F79"/>
    <w:rsid w:val="001E421E"/>
    <w:rsid w:val="002079C0"/>
    <w:rsid w:val="002126C6"/>
    <w:rsid w:val="00212E72"/>
    <w:rsid w:val="00216BD4"/>
    <w:rsid w:val="0022179A"/>
    <w:rsid w:val="00224458"/>
    <w:rsid w:val="00246913"/>
    <w:rsid w:val="00250738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4E35"/>
    <w:rsid w:val="003E6D06"/>
    <w:rsid w:val="004042B2"/>
    <w:rsid w:val="00410234"/>
    <w:rsid w:val="00411A6D"/>
    <w:rsid w:val="00422D98"/>
    <w:rsid w:val="004253F9"/>
    <w:rsid w:val="004467AA"/>
    <w:rsid w:val="00480075"/>
    <w:rsid w:val="00487121"/>
    <w:rsid w:val="004A3444"/>
    <w:rsid w:val="004A56AD"/>
    <w:rsid w:val="004B1857"/>
    <w:rsid w:val="004E0427"/>
    <w:rsid w:val="005021BA"/>
    <w:rsid w:val="00502AE9"/>
    <w:rsid w:val="00503C80"/>
    <w:rsid w:val="00506B6F"/>
    <w:rsid w:val="00506BA6"/>
    <w:rsid w:val="00507217"/>
    <w:rsid w:val="0053059C"/>
    <w:rsid w:val="005343DD"/>
    <w:rsid w:val="005357B2"/>
    <w:rsid w:val="0055701C"/>
    <w:rsid w:val="005713B7"/>
    <w:rsid w:val="00571EBA"/>
    <w:rsid w:val="005806BE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25977"/>
    <w:rsid w:val="00651AD7"/>
    <w:rsid w:val="006702BA"/>
    <w:rsid w:val="006946F2"/>
    <w:rsid w:val="00697B3A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711B3B"/>
    <w:rsid w:val="00726C5C"/>
    <w:rsid w:val="007648E8"/>
    <w:rsid w:val="007713B0"/>
    <w:rsid w:val="007835FB"/>
    <w:rsid w:val="007933E4"/>
    <w:rsid w:val="00794E82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6DD0"/>
    <w:rsid w:val="00873EA1"/>
    <w:rsid w:val="00880A0F"/>
    <w:rsid w:val="00881E54"/>
    <w:rsid w:val="008946C5"/>
    <w:rsid w:val="008A0068"/>
    <w:rsid w:val="008B2C93"/>
    <w:rsid w:val="008B3AD4"/>
    <w:rsid w:val="008C7090"/>
    <w:rsid w:val="008D3DBE"/>
    <w:rsid w:val="008E4DA5"/>
    <w:rsid w:val="008F4496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753F4"/>
    <w:rsid w:val="0098397C"/>
    <w:rsid w:val="009906AC"/>
    <w:rsid w:val="009A25D3"/>
    <w:rsid w:val="009A6FD3"/>
    <w:rsid w:val="009B36CC"/>
    <w:rsid w:val="009B5C95"/>
    <w:rsid w:val="009D06DB"/>
    <w:rsid w:val="009E5B63"/>
    <w:rsid w:val="009F212D"/>
    <w:rsid w:val="00A00325"/>
    <w:rsid w:val="00A00E9A"/>
    <w:rsid w:val="00A02990"/>
    <w:rsid w:val="00A06B2D"/>
    <w:rsid w:val="00A13389"/>
    <w:rsid w:val="00A210AC"/>
    <w:rsid w:val="00A24287"/>
    <w:rsid w:val="00A27060"/>
    <w:rsid w:val="00A34861"/>
    <w:rsid w:val="00A43122"/>
    <w:rsid w:val="00A44C0C"/>
    <w:rsid w:val="00A5063F"/>
    <w:rsid w:val="00A859F6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268C"/>
    <w:rsid w:val="00AE5379"/>
    <w:rsid w:val="00AE6D58"/>
    <w:rsid w:val="00AF674B"/>
    <w:rsid w:val="00B24577"/>
    <w:rsid w:val="00B35E9A"/>
    <w:rsid w:val="00B423DF"/>
    <w:rsid w:val="00B46609"/>
    <w:rsid w:val="00B50AAB"/>
    <w:rsid w:val="00B53DF5"/>
    <w:rsid w:val="00B53EE6"/>
    <w:rsid w:val="00B566DF"/>
    <w:rsid w:val="00B5750E"/>
    <w:rsid w:val="00B6053B"/>
    <w:rsid w:val="00B629FD"/>
    <w:rsid w:val="00B658AF"/>
    <w:rsid w:val="00B719A2"/>
    <w:rsid w:val="00B817C7"/>
    <w:rsid w:val="00B84CCF"/>
    <w:rsid w:val="00B9079C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29CD"/>
    <w:rsid w:val="00D15DA9"/>
    <w:rsid w:val="00D26DEF"/>
    <w:rsid w:val="00D30148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B57CE"/>
    <w:rsid w:val="00DC2223"/>
    <w:rsid w:val="00DC2B61"/>
    <w:rsid w:val="00DE21E0"/>
    <w:rsid w:val="00DE340E"/>
    <w:rsid w:val="00DE5E75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D4CF9"/>
    <w:rsid w:val="00EE0E5C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1FC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0A35F"/>
  <w15:docId w15:val="{13CF6962-04F7-4863-8DA0-BD4D6D3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BBB0-30F3-4498-A008-759354B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</Template>
  <TotalTime>97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татьяна</cp:lastModifiedBy>
  <cp:revision>8</cp:revision>
  <cp:lastPrinted>2017-05-26T10:23:00Z</cp:lastPrinted>
  <dcterms:created xsi:type="dcterms:W3CDTF">2024-09-13T00:10:00Z</dcterms:created>
  <dcterms:modified xsi:type="dcterms:W3CDTF">2024-11-01T05:24:00Z</dcterms:modified>
</cp:coreProperties>
</file>